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E5B" w:rsidRPr="003F013D" w:rsidRDefault="00894E5B" w:rsidP="00894E5B">
      <w:pPr>
        <w:pStyle w:val="a3"/>
        <w:spacing w:before="0" w:beforeAutospacing="0" w:after="0" w:afterAutospacing="0"/>
        <w:jc w:val="center"/>
        <w:rPr>
          <w:color w:val="000000"/>
          <w:sz w:val="28"/>
          <w:szCs w:val="28"/>
          <w:lang w:val="kk-KZ"/>
        </w:rPr>
      </w:pPr>
      <w:r w:rsidRPr="003F013D">
        <w:rPr>
          <w:color w:val="000000"/>
          <w:sz w:val="28"/>
          <w:szCs w:val="28"/>
          <w:lang w:val="kk-KZ"/>
        </w:rPr>
        <w:t>4 ДӘРІС " ОСЬТЕРДІ ЕГЖЕЙ-ТЕГЖЕЙЛІ БӨЛУ. ҚҰРСАУДЫ ҚҰРУ ЖӘНЕ ЕГЖЕЙ-ТЕГЖЕЙЛІ ОСЬТЕРДІ БЕКІТУ»</w:t>
      </w:r>
    </w:p>
    <w:p w:rsidR="00894E5B" w:rsidRDefault="00894E5B" w:rsidP="00894E5B">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894E5B" w:rsidRPr="003F013D" w:rsidRDefault="00894E5B" w:rsidP="00894E5B">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Жоспары:</w:t>
      </w:r>
    </w:p>
    <w:p w:rsidR="00894E5B" w:rsidRPr="003F013D" w:rsidRDefault="00894E5B" w:rsidP="00894E5B">
      <w:pPr>
        <w:pStyle w:val="a3"/>
        <w:spacing w:before="0" w:beforeAutospacing="0" w:after="0" w:afterAutospacing="0"/>
        <w:jc w:val="both"/>
        <w:rPr>
          <w:color w:val="000000"/>
          <w:sz w:val="28"/>
          <w:szCs w:val="28"/>
          <w:lang w:val="kk-KZ"/>
        </w:rPr>
      </w:pPr>
      <w:r>
        <w:rPr>
          <w:color w:val="000000"/>
          <w:sz w:val="28"/>
          <w:szCs w:val="28"/>
          <w:lang w:val="kk-KZ"/>
        </w:rPr>
        <w:t xml:space="preserve">       1 Қ</w:t>
      </w:r>
      <w:r w:rsidRPr="003F013D">
        <w:rPr>
          <w:color w:val="000000"/>
          <w:sz w:val="28"/>
          <w:szCs w:val="28"/>
          <w:lang w:val="kk-KZ"/>
        </w:rPr>
        <w:t>ұрсақты жобалау және құру.</w:t>
      </w:r>
    </w:p>
    <w:p w:rsidR="00894E5B" w:rsidRPr="003F013D" w:rsidRDefault="00894E5B" w:rsidP="00894E5B">
      <w:pPr>
        <w:pStyle w:val="a3"/>
        <w:spacing w:before="0" w:beforeAutospacing="0" w:after="0" w:afterAutospacing="0"/>
        <w:jc w:val="both"/>
        <w:rPr>
          <w:color w:val="000000"/>
          <w:sz w:val="28"/>
          <w:szCs w:val="28"/>
          <w:lang w:val="kk-KZ"/>
        </w:rPr>
      </w:pPr>
      <w:r>
        <w:rPr>
          <w:color w:val="000000"/>
          <w:sz w:val="28"/>
          <w:szCs w:val="28"/>
          <w:lang w:val="kk-KZ"/>
        </w:rPr>
        <w:t xml:space="preserve">       2 Е</w:t>
      </w:r>
      <w:r w:rsidRPr="003F013D">
        <w:rPr>
          <w:color w:val="000000"/>
          <w:sz w:val="28"/>
          <w:szCs w:val="28"/>
          <w:lang w:val="kk-KZ"/>
        </w:rPr>
        <w:t>гжей-тегжейлі осьтерді бекіту.</w:t>
      </w:r>
    </w:p>
    <w:p w:rsidR="00894E5B" w:rsidRDefault="00894E5B" w:rsidP="00894E5B">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894E5B" w:rsidRPr="003F013D" w:rsidRDefault="00894E5B" w:rsidP="00894E5B">
      <w:pPr>
        <w:pStyle w:val="a3"/>
        <w:spacing w:before="0" w:beforeAutospacing="0" w:after="0" w:afterAutospacing="0"/>
        <w:ind w:firstLine="709"/>
        <w:jc w:val="both"/>
        <w:rPr>
          <w:color w:val="000000"/>
          <w:sz w:val="28"/>
          <w:szCs w:val="28"/>
          <w:lang w:val="kk-KZ"/>
        </w:rPr>
      </w:pPr>
      <w:r>
        <w:rPr>
          <w:color w:val="000000"/>
          <w:sz w:val="28"/>
          <w:szCs w:val="28"/>
          <w:lang w:val="kk-KZ"/>
        </w:rPr>
        <w:t xml:space="preserve"> </w:t>
      </w:r>
      <w:r w:rsidRPr="003F013D">
        <w:rPr>
          <w:color w:val="000000"/>
          <w:sz w:val="28"/>
          <w:szCs w:val="28"/>
          <w:lang w:val="kk-KZ"/>
        </w:rPr>
        <w:t>Құрсақты жобалау және құру. Мұндай дәлдікті қамтамасыз ету үшін құрылыстың периметрі бойынша арнайы ағаш немесе металл таспа орнатылады. Таспа сызықты өлшеуге және бөлінетін осьтерді бекітуге қолайлы жағдай жасайды. Бас жоспар бойынша оның жақтарын құрылыстың осіне параллель етіп орналастырады. Құрылыстың созылған пішіні кезінде, тәжірибеде жиі орын алады, таспа бастапқы осьтерден кейбір қашықтықта құрылысты барлық төрт жағынан қоршайтын тікбұрыш түрінде жобаланады. Іргетастың шағын дөңестері есепке алынбайды. Құрылыстың айналасындағы таспа неғұрлым күрделі конфигурациялы тіктөртбұрыш түрінде жобаланады,оған қалған бөліктердің таспасы жанасады. Осьтік бөлу жүйесін құрсақта құру. Басты осьтерді шетіне шығару және онда негізгі осьтерді құру жолымен нақты түрде құрылысты егжей-тегжейлі бөлу үшін негіз ретінде пайдаланылатын осьтік бөлу жүйесін құрады.</w:t>
      </w:r>
    </w:p>
    <w:p w:rsidR="00894E5B" w:rsidRPr="003F013D" w:rsidRDefault="00894E5B" w:rsidP="00894E5B">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Негізгі осьтерді бөлу үшін құрылыстың бас жоспары мен іргетастың жұмыс сызбалары негізінде осьтер арасындағы барлық қашықтықтарды жазып беретін арнайы бөлу сызбасын құрайды. Бұл ретте жобалық құжаттаманы мұқият тексереді: жекелеген осьтер арасындағы қашықтықты жинақтайды және соманы құрылыстың жалпы өлшемдерімен, сондай-ақ жергілікті жерде бекітілген басты осьтердің координаталарының айырмашылығымен салыстырады.</w:t>
      </w:r>
    </w:p>
    <w:p w:rsidR="00894E5B" w:rsidRPr="003F013D" w:rsidRDefault="00894E5B" w:rsidP="00894E5B">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Салынған Тасбақа коллимациялық жазықтықпен жобалау жолымен басты осьтер шығарады, теодолитті жергілікті жерде бекітілген I, II, III және IV нүктелерде орнатады. Сонымен қатар, теодолитке жақын нүктелерді жобалау дәлдігіне орталықтандыру қатесі, ал алыс нүктелер - визалау қатесі әсер ететінін ескереді.</w:t>
      </w:r>
    </w:p>
    <w:p w:rsidR="00894E5B" w:rsidRPr="003F013D" w:rsidRDefault="00894E5B" w:rsidP="00894E5B">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Бір бойлық бастапқы осьтің және қатты, өзгермеген бір көлденең қалпын қабылдап, олардан көлденең және бойлық осьтерді белгілей отырып, бөлу сызбасына сәйкес екі параллельді жақтарына жобалық қашықтықтарды қояды.</w:t>
      </w:r>
    </w:p>
    <w:p w:rsidR="00894E5B" w:rsidRPr="003F013D" w:rsidRDefault="00894E5B" w:rsidP="00894E5B">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Таспа бойынша сызықтық өлшеулерді инварлы лентамен немесе орташа квадраттық қатесі 1:25000 динамометр бойынша тартылуымен Болат рулеткамен жүргізеді. Өлшеу процесінде компарирлеу және температура үшін түзетулер енгізіледі, бұл ретте, егер осы түзетулердің жиынтық шамасы аралыққа 0,5 мм артық болса (өлшеуіш құралдың бір төсемесіне), онда өлшеуіштің және масштабты сызғыштың көмегімен әрбір аралыққа түзету</w:t>
      </w:r>
      <w:r>
        <w:rPr>
          <w:color w:val="000000"/>
          <w:sz w:val="28"/>
          <w:szCs w:val="28"/>
          <w:lang w:val="kk-KZ"/>
        </w:rPr>
        <w:t xml:space="preserve"> </w:t>
      </w:r>
      <w:r w:rsidRPr="003F013D">
        <w:rPr>
          <w:color w:val="000000"/>
          <w:sz w:val="28"/>
          <w:szCs w:val="28"/>
          <w:lang w:val="kk-KZ"/>
        </w:rPr>
        <w:t xml:space="preserve">енгізу орынды. </w:t>
      </w:r>
      <w:r w:rsidRPr="00F17263">
        <w:rPr>
          <w:color w:val="000000"/>
          <w:sz w:val="28"/>
          <w:szCs w:val="28"/>
          <w:lang w:val="kk-KZ"/>
        </w:rPr>
        <w:t xml:space="preserve">Түзетудің көлемі аз болған жағдайда, аспапты бірнеше қондырмадан кейін, соңғысы жиынтық түрде енгізіледі. </w:t>
      </w:r>
      <w:r w:rsidRPr="00DA02F6">
        <w:rPr>
          <w:color w:val="000000"/>
          <w:sz w:val="28"/>
          <w:szCs w:val="28"/>
          <w:lang w:val="kk-KZ"/>
        </w:rPr>
        <w:t>Түзету белгісінің дұрыс есебіне назар аудару керек.</w:t>
      </w:r>
    </w:p>
    <w:p w:rsidR="00894E5B" w:rsidRPr="00F17263" w:rsidRDefault="00894E5B" w:rsidP="00894E5B">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3F013D">
        <w:rPr>
          <w:color w:val="000000"/>
          <w:sz w:val="28"/>
          <w:szCs w:val="28"/>
          <w:lang w:val="kk-KZ"/>
        </w:rPr>
        <w:t xml:space="preserve">Өндірістік мақсаттағы ғимараттарда бөлу осьтерінің арасындағы қашықтық әдетте 1 м - ге, ал құрылыстарда-100 мм-ге еселенеді, сондықтан дециметрлік бөліністері бар таспада осьтердің жағдайы жеткілікті дәлдікпен белгіленеді. </w:t>
      </w:r>
      <w:r w:rsidRPr="00F17263">
        <w:rPr>
          <w:color w:val="000000"/>
          <w:sz w:val="28"/>
          <w:szCs w:val="28"/>
          <w:lang w:val="kk-KZ"/>
        </w:rPr>
        <w:t>Осьтің шетінде өткір қарындашпен бекітіледі және қол қояды. Таспа кемері бар жерлерде қашықтықты кейінге қалдыру кезінде кемерден кемерге Теодолит көмегімен N нүктесін жобалау тура келеді. Өлшеу қателіктерінің салдарынан, артқы ось, әдетте, теодолит шығарған аттас бастапқы оське сәйкес келмейді. Егер осы сәйкес келмеудің шамасы негізгі осьтерді бөлу дәлдігінен аспаса және, демек, өрескел</w:t>
      </w:r>
      <w:r>
        <w:rPr>
          <w:color w:val="000000"/>
          <w:sz w:val="28"/>
          <w:szCs w:val="28"/>
          <w:lang w:val="kk-KZ"/>
        </w:rPr>
        <w:t xml:space="preserve"> </w:t>
      </w:r>
      <w:r w:rsidRPr="00F17263">
        <w:rPr>
          <w:color w:val="000000"/>
          <w:sz w:val="28"/>
          <w:szCs w:val="28"/>
          <w:lang w:val="kk-KZ"/>
        </w:rPr>
        <w:t>бұл өлшеулер құрылыс-монтаж жұмыстары үшін аса маңызды құрылыс осінің өзара жағдайында үлкен дәлдікті береді.</w:t>
      </w:r>
    </w:p>
    <w:p w:rsidR="00894E5B" w:rsidRPr="00F17263" w:rsidRDefault="00894E5B" w:rsidP="00894E5B">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Алайда, құрылыстың шеткі жағы 400 м және одан да көп болғанда және соның салдарынан бөлу жұмыстарында қателіктер көп жиналса, теодолиттің көмегімен тордың қиылысатын жақтарының іздерін тасуға шығару немесе басты осьтерді бөлу дәлдігін арттыру және оларды өлшеулерді таспа бойынша байланыстыру үшін пайдалану орынды.</w:t>
      </w:r>
    </w:p>
    <w:p w:rsidR="00894E5B" w:rsidRPr="003F013D" w:rsidRDefault="00894E5B" w:rsidP="00894E5B">
      <w:pPr>
        <w:jc w:val="both"/>
        <w:rPr>
          <w:rFonts w:ascii="Times New Roman" w:hAnsi="Times New Roman"/>
          <w:sz w:val="28"/>
          <w:szCs w:val="28"/>
          <w:lang w:val="kk-KZ"/>
        </w:rPr>
      </w:pPr>
    </w:p>
    <w:p w:rsidR="00894E5B" w:rsidRPr="003F013D" w:rsidRDefault="00894E5B" w:rsidP="00894E5B">
      <w:pPr>
        <w:jc w:val="both"/>
        <w:rPr>
          <w:rFonts w:ascii="Times New Roman" w:hAnsi="Times New Roman"/>
          <w:sz w:val="28"/>
          <w:szCs w:val="28"/>
          <w:lang w:val="kk-KZ"/>
        </w:rPr>
      </w:pPr>
    </w:p>
    <w:p w:rsidR="00894E5B" w:rsidRPr="003F013D" w:rsidRDefault="00894E5B" w:rsidP="00894E5B">
      <w:pPr>
        <w:jc w:val="both"/>
        <w:rPr>
          <w:rFonts w:ascii="Times New Roman" w:hAnsi="Times New Roman"/>
          <w:sz w:val="28"/>
          <w:szCs w:val="28"/>
          <w:lang w:val="kk-KZ"/>
        </w:rPr>
      </w:pPr>
    </w:p>
    <w:p w:rsidR="00BC14A0" w:rsidRPr="00894E5B" w:rsidRDefault="00BC14A0">
      <w:pPr>
        <w:rPr>
          <w:lang w:val="kk-KZ"/>
        </w:rPr>
      </w:pPr>
    </w:p>
    <w:sectPr w:rsidR="00BC14A0" w:rsidRPr="00894E5B"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894E5B"/>
    <w:rsid w:val="00000D30"/>
    <w:rsid w:val="0001425D"/>
    <w:rsid w:val="0005411F"/>
    <w:rsid w:val="00114B35"/>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94E5B"/>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5B"/>
    <w:pPr>
      <w:ind w:left="0" w:firstLine="0"/>
      <w:jc w:val="left"/>
    </w:pPr>
    <w:rPr>
      <w:rFonts w:ascii="Arial" w:eastAsia="Times New Roman" w:hAnsi="Arial" w:cs="Times New Roman"/>
      <w:sz w:val="20"/>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94E5B"/>
    <w:pPr>
      <w:spacing w:before="100" w:beforeAutospacing="1" w:after="100" w:afterAutospacing="1"/>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545</Words>
  <Characters>3111</Characters>
  <Application>Microsoft Office Word</Application>
  <DocSecurity>0</DocSecurity>
  <Lines>25</Lines>
  <Paragraphs>7</Paragraphs>
  <ScaleCrop>false</ScaleCrop>
  <Company>EKTU</Company>
  <LinksUpToDate>false</LinksUpToDate>
  <CharactersWithSpaces>3649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2019-04-03T03:55:00Z</dcterms:created>
  <dcterms:modified xsi:type="dcterms:W3CDTF">2019-04-03T03:55:00Z</dcterms:modified>
</cp:coreProperties>
</file>